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773FDA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773FDA" w:rsidRPr="00402F1A" w:rsidRDefault="00773FD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773FDA" w:rsidRPr="00402F1A" w:rsidRDefault="00773FD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СЕТОЛОВСКАЯ</w:t>
            </w: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773FDA" w:rsidRPr="00402F1A" w:rsidRDefault="00773FD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773FDA" w:rsidRDefault="00773FD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73FDA" w:rsidRPr="006E4A9A" w:rsidRDefault="00773FD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773FDA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773FDA" w:rsidRDefault="00773FD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FDA" w:rsidRDefault="00773FD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FDA" w:rsidRDefault="00773FD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12 января 2022 года </w:t>
            </w:r>
            <w:r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E443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73FDA" w:rsidRPr="006E4A9A" w:rsidRDefault="00773FD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с.Сетолово</w:t>
            </w:r>
            <w:proofErr w:type="spellEnd"/>
          </w:p>
        </w:tc>
      </w:tr>
      <w:tr w:rsidR="00773FDA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773FDA" w:rsidRPr="006E4A9A" w:rsidRDefault="00773FD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773FDA" w:rsidRPr="006E4A9A" w:rsidRDefault="00773FD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773FDA" w:rsidRPr="006E4A9A" w:rsidRDefault="00773FD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3FDA" w:rsidRDefault="00773FDA" w:rsidP="00003A5C">
      <w:pPr>
        <w:shd w:val="clear" w:color="auto" w:fill="FFFFFF"/>
        <w:spacing w:after="150" w:line="240" w:lineRule="auto"/>
        <w:rPr>
          <w:rFonts w:ascii="Times New Roman" w:hAnsi="Times New Roman"/>
          <w:bCs/>
          <w:color w:val="483B3F"/>
          <w:sz w:val="23"/>
          <w:lang w:eastAsia="ru-RU"/>
        </w:rPr>
      </w:pPr>
      <w:r w:rsidRPr="00003A5C">
        <w:rPr>
          <w:rFonts w:ascii="Times New Roman" w:hAnsi="Times New Roman"/>
          <w:bCs/>
          <w:color w:val="483B3F"/>
          <w:sz w:val="23"/>
          <w:lang w:eastAsia="ru-RU"/>
        </w:rPr>
        <w:t>Об утверждении плана-графика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Сетоловской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</w:p>
    <w:p w:rsidR="00773FDA" w:rsidRPr="00003A5C" w:rsidRDefault="00773FDA" w:rsidP="00003A5C">
      <w:pPr>
        <w:shd w:val="clear" w:color="auto" w:fill="FFFFFF"/>
        <w:spacing w:after="150" w:line="240" w:lineRule="auto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на 2022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</w:p>
    <w:p w:rsidR="00773FDA" w:rsidRPr="00003A5C" w:rsidRDefault="00773FDA" w:rsidP="00003A5C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773FDA" w:rsidRDefault="00773FDA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21года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7 0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«О бюджете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ного района Брянской области   на 2022 год и плановый период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3 и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4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годов»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 w:rsidRPr="004E443B">
        <w:rPr>
          <w:rFonts w:ascii="Times New Roman" w:hAnsi="Times New Roman"/>
          <w:b/>
          <w:color w:val="483B3F"/>
          <w:sz w:val="28"/>
          <w:szCs w:val="28"/>
          <w:lang w:eastAsia="ru-RU"/>
        </w:rPr>
        <w:t>постановляю:</w:t>
      </w:r>
    </w:p>
    <w:p w:rsidR="00773FDA" w:rsidRPr="00686546" w:rsidRDefault="00773FDA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Утвердить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2022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годов,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2022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2024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773FDA" w:rsidRPr="00003A5C" w:rsidRDefault="00773FDA" w:rsidP="00003A5C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483B3F"/>
          <w:sz w:val="23"/>
          <w:szCs w:val="23"/>
          <w:lang w:eastAsia="ru-RU"/>
        </w:rPr>
      </w:pPr>
    </w:p>
    <w:p w:rsidR="00773FDA" w:rsidRPr="00003A5C" w:rsidRDefault="00773FDA" w:rsidP="00003A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Arial" w:hAnsi="Arial" w:cs="Arial"/>
          <w:color w:val="483B3F"/>
          <w:sz w:val="23"/>
          <w:szCs w:val="23"/>
          <w:lang w:eastAsia="ru-RU"/>
        </w:rPr>
        <w:br/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поселения                                                                       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С.А.Никуткин</w:t>
      </w:r>
      <w:proofErr w:type="spellEnd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773FDA" w:rsidRDefault="00773FDA" w:rsidP="006E4A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B068A" w:rsidRDefault="002B068A" w:rsidP="006E4A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B068A" w:rsidRDefault="002B068A" w:rsidP="002B068A">
      <w:pPr>
        <w:spacing w:before="100" w:beforeAutospacing="1" w:after="100" w:afterAutospacing="1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068A">
        <w:rPr>
          <w:rFonts w:ascii="Times New Roman" w:hAnsi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25pt;height:683.25pt">
            <v:imagedata r:id="rId6" o:title=""/>
          </v:shape>
        </w:pict>
      </w:r>
    </w:p>
    <w:p w:rsidR="002B068A" w:rsidRDefault="002B068A" w:rsidP="006E4A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068A" w:rsidRDefault="002B068A" w:rsidP="006E4A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3FDA" w:rsidRPr="006E4A9A" w:rsidRDefault="00773FDA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73FDA" w:rsidRPr="006E4A9A" w:rsidSect="002B068A">
      <w:pgSz w:w="11906" w:h="16838"/>
      <w:pgMar w:top="1134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3A5C"/>
    <w:rsid w:val="00016B55"/>
    <w:rsid w:val="001408A7"/>
    <w:rsid w:val="001469D3"/>
    <w:rsid w:val="00147E51"/>
    <w:rsid w:val="00151A0E"/>
    <w:rsid w:val="001E2F7F"/>
    <w:rsid w:val="00215C12"/>
    <w:rsid w:val="002B068A"/>
    <w:rsid w:val="002E21BD"/>
    <w:rsid w:val="002E59DA"/>
    <w:rsid w:val="00330080"/>
    <w:rsid w:val="0033218D"/>
    <w:rsid w:val="00372823"/>
    <w:rsid w:val="003819CD"/>
    <w:rsid w:val="003873BF"/>
    <w:rsid w:val="003F5EB3"/>
    <w:rsid w:val="00402F1A"/>
    <w:rsid w:val="00417419"/>
    <w:rsid w:val="004747A7"/>
    <w:rsid w:val="00496596"/>
    <w:rsid w:val="004A6F43"/>
    <w:rsid w:val="004C5A57"/>
    <w:rsid w:val="004D048B"/>
    <w:rsid w:val="004E443B"/>
    <w:rsid w:val="004F08F2"/>
    <w:rsid w:val="0051016D"/>
    <w:rsid w:val="005375E5"/>
    <w:rsid w:val="005E30FE"/>
    <w:rsid w:val="005E45C4"/>
    <w:rsid w:val="005E5DD0"/>
    <w:rsid w:val="0062128E"/>
    <w:rsid w:val="0062402E"/>
    <w:rsid w:val="00634D08"/>
    <w:rsid w:val="00686546"/>
    <w:rsid w:val="00687E74"/>
    <w:rsid w:val="006A1005"/>
    <w:rsid w:val="006B0FC2"/>
    <w:rsid w:val="006C055F"/>
    <w:rsid w:val="006E4A9A"/>
    <w:rsid w:val="006E6BAA"/>
    <w:rsid w:val="00773FDA"/>
    <w:rsid w:val="00781E10"/>
    <w:rsid w:val="007C0682"/>
    <w:rsid w:val="007E031B"/>
    <w:rsid w:val="00853260"/>
    <w:rsid w:val="008A7ED7"/>
    <w:rsid w:val="008C0C27"/>
    <w:rsid w:val="008E4963"/>
    <w:rsid w:val="00940F88"/>
    <w:rsid w:val="009A0104"/>
    <w:rsid w:val="009F33E8"/>
    <w:rsid w:val="00A56AE0"/>
    <w:rsid w:val="00A70B57"/>
    <w:rsid w:val="00B165E7"/>
    <w:rsid w:val="00B5563F"/>
    <w:rsid w:val="00B8066E"/>
    <w:rsid w:val="00BB3607"/>
    <w:rsid w:val="00BC4F6F"/>
    <w:rsid w:val="00BE5E9B"/>
    <w:rsid w:val="00BE72FD"/>
    <w:rsid w:val="00C13891"/>
    <w:rsid w:val="00C37D01"/>
    <w:rsid w:val="00CC48CB"/>
    <w:rsid w:val="00CD143C"/>
    <w:rsid w:val="00CD46A1"/>
    <w:rsid w:val="00D22095"/>
    <w:rsid w:val="00D33605"/>
    <w:rsid w:val="00D64205"/>
    <w:rsid w:val="00DB45D1"/>
    <w:rsid w:val="00DE24BC"/>
    <w:rsid w:val="00DF243B"/>
    <w:rsid w:val="00E24D14"/>
    <w:rsid w:val="00E318B8"/>
    <w:rsid w:val="00E51735"/>
    <w:rsid w:val="00E7773F"/>
    <w:rsid w:val="00E8623A"/>
    <w:rsid w:val="00EB15BE"/>
    <w:rsid w:val="00EC40C2"/>
    <w:rsid w:val="00ED240C"/>
    <w:rsid w:val="00F51B96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FF4AA"/>
  <w15:docId w15:val="{2CCDA081-FB1A-428B-8558-0ADEB84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ED240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3876-C480-4A91-AC65-952F1B90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15</cp:revision>
  <cp:lastPrinted>2022-02-02T08:07:00Z</cp:lastPrinted>
  <dcterms:created xsi:type="dcterms:W3CDTF">2018-05-21T11:14:00Z</dcterms:created>
  <dcterms:modified xsi:type="dcterms:W3CDTF">2022-02-02T11:35:00Z</dcterms:modified>
</cp:coreProperties>
</file>